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621C3F" w14:textId="24A98369" w:rsidR="00022ACA" w:rsidRPr="00022ACA" w:rsidRDefault="00022ACA" w:rsidP="00022ACA">
      <w:pPr>
        <w:jc w:val="center"/>
        <w:rPr>
          <w:rFonts w:ascii="Janna LT" w:hAnsi="Janna LT" w:cs="Janna LT"/>
          <w:b/>
          <w:bCs/>
          <w:sz w:val="40"/>
          <w:szCs w:val="40"/>
          <w:rtl/>
        </w:rPr>
      </w:pPr>
      <w:r w:rsidRPr="00022ACA">
        <w:rPr>
          <w:rFonts w:ascii="Janna LT" w:hAnsi="Janna LT" w:cs="Janna LT"/>
          <w:b/>
          <w:bCs/>
          <w:sz w:val="40"/>
          <w:szCs w:val="40"/>
          <w:rtl/>
        </w:rPr>
        <w:t xml:space="preserve">إعلان استشهاد أمير المؤمنين </w:t>
      </w:r>
      <w:r w:rsidRPr="00022ACA">
        <w:rPr>
          <w:rFonts w:ascii="Janna LT" w:hAnsi="Janna LT" w:cs="Janna LT"/>
          <w:b/>
          <w:bCs/>
          <w:sz w:val="40"/>
          <w:szCs w:val="40"/>
          <w:rtl/>
          <w:lang w:bidi="ar-EG"/>
        </w:rPr>
        <w:t xml:space="preserve">أبي إبراهيم الهاشميّ القرشيّ </w:t>
      </w:r>
      <w:r w:rsidRPr="00022ACA">
        <w:rPr>
          <w:rFonts w:ascii="Janna LT" w:hAnsi="Janna LT" w:cs="Janna LT"/>
          <w:b/>
          <w:bCs/>
          <w:sz w:val="40"/>
          <w:szCs w:val="40"/>
          <w:rtl/>
        </w:rPr>
        <w:t>تقبله الله</w:t>
      </w:r>
    </w:p>
    <w:p w14:paraId="1A8338E6" w14:textId="77777777" w:rsidR="00022ACA" w:rsidRPr="004E6178" w:rsidRDefault="00022ACA" w:rsidP="00022ACA">
      <w:pPr>
        <w:jc w:val="center"/>
        <w:rPr>
          <w:rFonts w:ascii="Janna LT" w:hAnsi="Janna LT" w:cs="Janna LT"/>
          <w:b/>
          <w:bCs/>
          <w:noProof/>
          <w:color w:val="FF0000"/>
          <w:sz w:val="40"/>
          <w:szCs w:val="40"/>
          <w:rtl/>
          <w:lang w:bidi="ar-EG"/>
        </w:rPr>
      </w:pPr>
      <w:r w:rsidRPr="004E6178">
        <w:rPr>
          <w:rFonts w:ascii="Janna LT" w:hAnsi="Janna LT" w:cs="Janna LT"/>
          <w:color w:val="0070C0"/>
          <w:sz w:val="40"/>
          <w:szCs w:val="40"/>
          <w:rtl/>
          <w:lang w:bidi="ar-IQ"/>
        </w:rPr>
        <w:t>من الکلمة الصوتیة</w:t>
      </w:r>
      <w:r w:rsidRPr="004E6178">
        <w:rPr>
          <w:rFonts w:ascii="Janna LT" w:hAnsi="Janna LT" w:cs="Janna LT"/>
          <w:color w:val="9E502E"/>
          <w:sz w:val="40"/>
          <w:szCs w:val="40"/>
          <w:rtl/>
          <w:lang w:bidi="ar-IQ"/>
        </w:rPr>
        <w:t xml:space="preserve"> </w:t>
      </w:r>
      <w:r w:rsidRPr="004E6178">
        <w:rPr>
          <w:rFonts w:ascii="Janna LT" w:hAnsi="Janna LT" w:cs="Janna LT"/>
          <w:color w:val="80340D" w:themeColor="accent2" w:themeShade="80"/>
          <w:sz w:val="40"/>
          <w:szCs w:val="40"/>
          <w:rtl/>
          <w:lang w:bidi="ar-EG"/>
        </w:rPr>
        <w:t>{</w:t>
      </w:r>
      <w:r w:rsidRPr="004E6178">
        <w:rPr>
          <w:rFonts w:ascii="Janna LT" w:hAnsi="Janna LT" w:cs="Janna LT"/>
          <w:noProof/>
          <w:color w:val="80340D" w:themeColor="accent2" w:themeShade="80"/>
          <w:sz w:val="40"/>
          <w:szCs w:val="40"/>
          <w:rtl/>
          <w:lang w:bidi="ar-EG"/>
        </w:rPr>
        <w:t xml:space="preserve"> فَمِنْهُم مَّن قَضَى نَحْبَهُ</w:t>
      </w:r>
      <w:r w:rsidRPr="004E6178">
        <w:rPr>
          <w:rFonts w:ascii="Janna LT" w:hAnsi="Janna LT" w:cs="Janna LT" w:hint="cs"/>
          <w:noProof/>
          <w:color w:val="80340D" w:themeColor="accent2" w:themeShade="80"/>
          <w:sz w:val="40"/>
          <w:szCs w:val="40"/>
          <w:rtl/>
          <w:lang w:bidi="ar-EG"/>
        </w:rPr>
        <w:t xml:space="preserve"> }</w:t>
      </w:r>
      <w:r>
        <w:rPr>
          <w:rFonts w:ascii="Janna LT" w:hAnsi="Janna LT" w:cs="Janna LT" w:hint="cs"/>
          <w:b/>
          <w:bCs/>
          <w:noProof/>
          <w:color w:val="FF0000"/>
          <w:sz w:val="40"/>
          <w:szCs w:val="40"/>
          <w:rtl/>
          <w:lang w:bidi="ar-EG"/>
        </w:rPr>
        <w:t xml:space="preserve"> </w:t>
      </w:r>
      <w:r w:rsidRPr="004E6178">
        <w:rPr>
          <w:rFonts w:ascii="Janna LT" w:hAnsi="Janna LT" w:cs="Janna LT"/>
          <w:color w:val="0070C0"/>
          <w:sz w:val="40"/>
          <w:szCs w:val="40"/>
          <w:rtl/>
          <w:lang w:bidi="ar-EG"/>
        </w:rPr>
        <w:t>للشيخ المجاهد أبي عمر المهاجر- فک الله أسره-</w:t>
      </w:r>
    </w:p>
    <w:p w14:paraId="69A6BD18" w14:textId="77C4B92A" w:rsidR="00022ACA" w:rsidRPr="00022ACA" w:rsidRDefault="00022ACA" w:rsidP="00022ACA">
      <w:pPr>
        <w:widowControl w:val="0"/>
        <w:autoSpaceDE w:val="0"/>
        <w:autoSpaceDN w:val="0"/>
        <w:bidi/>
        <w:adjustRightInd w:val="0"/>
        <w:spacing w:after="0" w:line="276" w:lineRule="auto"/>
        <w:jc w:val="both"/>
        <w:rPr>
          <w:rFonts w:ascii="Sakkal Majalla" w:hAnsi="Sakkal Majalla" w:cs="Sakkal Majalla"/>
          <w:b/>
          <w:bCs/>
          <w:sz w:val="30"/>
          <w:szCs w:val="30"/>
          <w:lang w:bidi="ar-EG"/>
        </w:rPr>
      </w:pPr>
      <w:r w:rsidRPr="00022ACA">
        <w:rPr>
          <w:rFonts w:ascii="Sakkal Majalla" w:hAnsi="Sakkal Majalla" w:cs="Sakkal Majalla"/>
          <w:b/>
          <w:bCs/>
          <w:sz w:val="30"/>
          <w:szCs w:val="30"/>
          <w:rtl/>
          <w:lang w:bidi="ar-EG"/>
        </w:rPr>
        <w:t>قال تعالى: {مِّنَ الْمُؤْمِنِينَ رِجَالٌ صَدَقُوا مَا عَاهَدُوا اللَّهَ عَلَيْهِ فَمِنْهُم مَّن قَضَىٰ نَحْبَهُ وَمِنْهُم مَّن يَنتَظِرُ وَمَا بَدَّلُوا تَبْدِيلًا}. [الأحزاب - الآية 23]</w:t>
      </w:r>
    </w:p>
    <w:p w14:paraId="73BFB47F" w14:textId="510081BC" w:rsidR="00022ACA" w:rsidRDefault="00022ACA" w:rsidP="00022ACA">
      <w:pPr>
        <w:widowControl w:val="0"/>
        <w:autoSpaceDE w:val="0"/>
        <w:autoSpaceDN w:val="0"/>
        <w:bidi/>
        <w:adjustRightInd w:val="0"/>
        <w:spacing w:after="0" w:line="276" w:lineRule="auto"/>
        <w:jc w:val="both"/>
        <w:rPr>
          <w:rFonts w:ascii="Sakkal Majalla" w:hAnsi="Sakkal Majalla" w:cs="Sakkal Majalla"/>
          <w:b/>
          <w:bCs/>
          <w:sz w:val="30"/>
          <w:szCs w:val="30"/>
          <w:lang w:bidi="ar-EG"/>
        </w:rPr>
      </w:pPr>
      <w:r w:rsidRPr="00022ACA">
        <w:rPr>
          <w:rFonts w:ascii="Sakkal Majalla" w:hAnsi="Sakkal Majalla" w:cs="Sakkal Majalla"/>
          <w:b/>
          <w:bCs/>
          <w:sz w:val="30"/>
          <w:szCs w:val="30"/>
          <w:rtl/>
          <w:lang w:bidi="ar-EG"/>
        </w:rPr>
        <w:t>ننعى إلى المسلمين في مشارق الأرض ومغاربها، وإلى مجاهدي الدولة الإسلامية الخليفة المجاهد العالم العامل العابد أمير المؤمنين الشيخ أبا إبراهيم الهاشميّ القرشيّ، والمتحدّث الرسميّ للدولة الإسلامية الشيخ المهاجر أبا حمزة القرشيّ -تقبلهما الله-، اللذين قتلا مقبلين غير مدبرين خلال الأيام الماضية، ونسأل الله أن يتقبّلهما مع النبيين والصديقين والشهداء والصالحين وحسن أولئك رفيقا، وإنا لله وإنا إليه راجعون.</w:t>
      </w:r>
    </w:p>
    <w:p w14:paraId="3DC96952" w14:textId="77777777" w:rsidR="00022ACA" w:rsidRPr="00022ACA" w:rsidRDefault="00022ACA" w:rsidP="00022ACA">
      <w:pPr>
        <w:widowControl w:val="0"/>
        <w:autoSpaceDE w:val="0"/>
        <w:autoSpaceDN w:val="0"/>
        <w:bidi/>
        <w:adjustRightInd w:val="0"/>
        <w:spacing w:after="0" w:line="276" w:lineRule="auto"/>
        <w:jc w:val="both"/>
        <w:rPr>
          <w:rFonts w:ascii="Sakkal Majalla" w:hAnsi="Sakkal Majalla" w:cs="Sakkal Majalla"/>
          <w:b/>
          <w:bCs/>
          <w:sz w:val="30"/>
          <w:szCs w:val="30"/>
          <w:lang w:bidi="ar-EG"/>
        </w:rPr>
      </w:pPr>
    </w:p>
    <w:p w14:paraId="1C7C5111" w14:textId="77777777"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rtl/>
          <w:lang w:bidi="ar-EG"/>
        </w:rPr>
      </w:pPr>
      <w:r w:rsidRPr="00022ACA">
        <w:rPr>
          <w:rFonts w:ascii="Sakkal Majalla" w:hAnsi="Sakkal Majalla" w:cs="Sakkal Majalla"/>
          <w:b/>
          <w:bCs/>
          <w:sz w:val="30"/>
          <w:szCs w:val="30"/>
          <w:rtl/>
          <w:lang w:bidi="ar-EG"/>
        </w:rPr>
        <w:t>عين جودي على أسود النّزال</w:t>
      </w:r>
    </w:p>
    <w:p w14:paraId="4B4F27DA" w14:textId="1B7DDE58"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lang w:bidi="ar-EG"/>
        </w:rPr>
      </w:pPr>
      <w:r w:rsidRPr="00022ACA">
        <w:rPr>
          <w:rFonts w:ascii="Sakkal Majalla" w:hAnsi="Sakkal Majalla" w:cs="Sakkal Majalla"/>
          <w:b/>
          <w:bCs/>
          <w:sz w:val="30"/>
          <w:szCs w:val="30"/>
          <w:rtl/>
          <w:lang w:bidi="ar-EG"/>
        </w:rPr>
        <w:t>واسكبي الدّمع من سحاب ثقال</w:t>
      </w:r>
    </w:p>
    <w:p w14:paraId="36B8B162" w14:textId="77777777"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rtl/>
          <w:lang w:bidi="ar-EG"/>
        </w:rPr>
      </w:pPr>
      <w:r w:rsidRPr="00022ACA">
        <w:rPr>
          <w:rFonts w:ascii="Sakkal Majalla" w:hAnsi="Sakkal Majalla" w:cs="Sakkal Majalla"/>
          <w:b/>
          <w:bCs/>
          <w:sz w:val="30"/>
          <w:szCs w:val="30"/>
          <w:rtl/>
          <w:lang w:bidi="ar-EG"/>
        </w:rPr>
        <w:t>قتل الشّيخ والخطوب جسام</w:t>
      </w:r>
    </w:p>
    <w:p w14:paraId="6B77DAF8" w14:textId="46C78FAA"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lang w:bidi="ar-EG"/>
        </w:rPr>
      </w:pPr>
      <w:r w:rsidRPr="00022ACA">
        <w:rPr>
          <w:rFonts w:ascii="Sakkal Majalla" w:hAnsi="Sakkal Majalla" w:cs="Sakkal Majalla"/>
          <w:b/>
          <w:bCs/>
          <w:sz w:val="30"/>
          <w:szCs w:val="30"/>
          <w:rtl/>
          <w:lang w:bidi="ar-EG"/>
        </w:rPr>
        <w:t>بعد عقدين من ورود المعالي</w:t>
      </w:r>
    </w:p>
    <w:p w14:paraId="7018576C" w14:textId="77777777"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rtl/>
          <w:lang w:bidi="ar-EG"/>
        </w:rPr>
      </w:pPr>
      <w:r w:rsidRPr="00022ACA">
        <w:rPr>
          <w:rFonts w:ascii="Sakkal Majalla" w:hAnsi="Sakkal Majalla" w:cs="Sakkal Majalla"/>
          <w:b/>
          <w:bCs/>
          <w:sz w:val="30"/>
          <w:szCs w:val="30"/>
          <w:rtl/>
          <w:lang w:bidi="ar-EG"/>
        </w:rPr>
        <w:t>فارس الحرب قد ترجّل عنها</w:t>
      </w:r>
    </w:p>
    <w:p w14:paraId="2DF1FD78" w14:textId="70DF4159"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lang w:bidi="ar-EG"/>
        </w:rPr>
      </w:pPr>
      <w:r w:rsidRPr="00022ACA">
        <w:rPr>
          <w:rFonts w:ascii="Sakkal Majalla" w:hAnsi="Sakkal Majalla" w:cs="Sakkal Majalla"/>
          <w:b/>
          <w:bCs/>
          <w:sz w:val="30"/>
          <w:szCs w:val="30"/>
          <w:rtl/>
          <w:lang w:bidi="ar-EG"/>
        </w:rPr>
        <w:t>تحت ظلّ الرّصاص والأهوال</w:t>
      </w:r>
    </w:p>
    <w:p w14:paraId="3795BFA2" w14:textId="77777777"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rtl/>
          <w:lang w:bidi="ar-EG"/>
        </w:rPr>
      </w:pPr>
      <w:r w:rsidRPr="00022ACA">
        <w:rPr>
          <w:rFonts w:ascii="Sakkal Majalla" w:hAnsi="Sakkal Majalla" w:cs="Sakkal Majalla"/>
          <w:b/>
          <w:bCs/>
          <w:sz w:val="30"/>
          <w:szCs w:val="30"/>
          <w:rtl/>
          <w:lang w:bidi="ar-EG"/>
        </w:rPr>
        <w:t>يا أميرا للمؤمنين كفانا</w:t>
      </w:r>
    </w:p>
    <w:p w14:paraId="2C36A347" w14:textId="3FDAF64F"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lang w:bidi="ar-EG"/>
        </w:rPr>
      </w:pPr>
      <w:r w:rsidRPr="00022ACA">
        <w:rPr>
          <w:rFonts w:ascii="Sakkal Majalla" w:hAnsi="Sakkal Majalla" w:cs="Sakkal Majalla"/>
          <w:b/>
          <w:bCs/>
          <w:sz w:val="30"/>
          <w:szCs w:val="30"/>
          <w:rtl/>
          <w:lang w:bidi="ar-EG"/>
        </w:rPr>
        <w:t>أنّكم أهل حلقة وقتال</w:t>
      </w:r>
    </w:p>
    <w:p w14:paraId="4722AF03" w14:textId="77777777"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rtl/>
          <w:lang w:bidi="ar-EG"/>
        </w:rPr>
      </w:pPr>
      <w:r w:rsidRPr="00022ACA">
        <w:rPr>
          <w:rFonts w:ascii="Sakkal Majalla" w:hAnsi="Sakkal Majalla" w:cs="Sakkal Majalla"/>
          <w:b/>
          <w:bCs/>
          <w:sz w:val="30"/>
          <w:szCs w:val="30"/>
          <w:rtl/>
          <w:lang w:bidi="ar-EG"/>
        </w:rPr>
        <w:t>حاكم حكّم الشّريعة فينا</w:t>
      </w:r>
    </w:p>
    <w:p w14:paraId="6FACF444" w14:textId="4E27FBA8"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lang w:bidi="ar-EG"/>
        </w:rPr>
      </w:pPr>
      <w:r w:rsidRPr="00022ACA">
        <w:rPr>
          <w:rFonts w:ascii="Sakkal Majalla" w:hAnsi="Sakkal Majalla" w:cs="Sakkal Majalla"/>
          <w:b/>
          <w:bCs/>
          <w:sz w:val="30"/>
          <w:szCs w:val="30"/>
          <w:rtl/>
          <w:lang w:bidi="ar-EG"/>
        </w:rPr>
        <w:t>فنعمنا بها بخير ظلال</w:t>
      </w:r>
    </w:p>
    <w:p w14:paraId="5923D38E" w14:textId="77777777"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rtl/>
          <w:lang w:bidi="ar-EG"/>
        </w:rPr>
      </w:pPr>
      <w:r w:rsidRPr="00022ACA">
        <w:rPr>
          <w:rFonts w:ascii="Sakkal Majalla" w:hAnsi="Sakkal Majalla" w:cs="Sakkal Majalla"/>
          <w:b/>
          <w:bCs/>
          <w:sz w:val="30"/>
          <w:szCs w:val="30"/>
          <w:rtl/>
          <w:lang w:bidi="ar-EG"/>
        </w:rPr>
        <w:t>عالم عابد مجاهد صدق</w:t>
      </w:r>
    </w:p>
    <w:p w14:paraId="674D6CDE" w14:textId="6EEE3664"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lang w:bidi="ar-EG"/>
        </w:rPr>
      </w:pPr>
      <w:r w:rsidRPr="00022ACA">
        <w:rPr>
          <w:rFonts w:ascii="Sakkal Majalla" w:hAnsi="Sakkal Majalla" w:cs="Sakkal Majalla"/>
          <w:b/>
          <w:bCs/>
          <w:sz w:val="30"/>
          <w:szCs w:val="30"/>
          <w:rtl/>
          <w:lang w:bidi="ar-EG"/>
        </w:rPr>
        <w:t>صاحب السّبق مستفيض الخصال</w:t>
      </w:r>
    </w:p>
    <w:p w14:paraId="20566A60" w14:textId="77777777"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rtl/>
          <w:lang w:bidi="ar-EG"/>
        </w:rPr>
      </w:pPr>
      <w:r w:rsidRPr="00022ACA">
        <w:rPr>
          <w:rFonts w:ascii="Sakkal Majalla" w:hAnsi="Sakkal Majalla" w:cs="Sakkal Majalla"/>
          <w:b/>
          <w:bCs/>
          <w:sz w:val="30"/>
          <w:szCs w:val="30"/>
          <w:rtl/>
          <w:lang w:bidi="ar-EG"/>
        </w:rPr>
        <w:t>إنّ في القتل للرّجال فخارا</w:t>
      </w:r>
    </w:p>
    <w:p w14:paraId="410292D7" w14:textId="43A99CC7"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lang w:bidi="ar-EG"/>
        </w:rPr>
      </w:pPr>
      <w:r w:rsidRPr="00022ACA">
        <w:rPr>
          <w:rFonts w:ascii="Sakkal Majalla" w:hAnsi="Sakkal Majalla" w:cs="Sakkal Majalla"/>
          <w:b/>
          <w:bCs/>
          <w:sz w:val="30"/>
          <w:szCs w:val="30"/>
          <w:rtl/>
          <w:lang w:bidi="ar-EG"/>
        </w:rPr>
        <w:t>وجسورا لهم لخير مآل</w:t>
      </w:r>
    </w:p>
    <w:p w14:paraId="1AC81308" w14:textId="77777777"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rtl/>
          <w:lang w:bidi="ar-EG"/>
        </w:rPr>
      </w:pPr>
      <w:r w:rsidRPr="00022ACA">
        <w:rPr>
          <w:rFonts w:ascii="Sakkal Majalla" w:hAnsi="Sakkal Majalla" w:cs="Sakkal Majalla"/>
          <w:b/>
          <w:bCs/>
          <w:sz w:val="30"/>
          <w:szCs w:val="30"/>
          <w:rtl/>
          <w:lang w:bidi="ar-EG"/>
        </w:rPr>
        <w:t>وأبو حمزة المهاجر ليث</w:t>
      </w:r>
    </w:p>
    <w:p w14:paraId="6A66EEE4" w14:textId="5CF06146"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lang w:bidi="ar-EG"/>
        </w:rPr>
      </w:pPr>
      <w:r w:rsidRPr="00022ACA">
        <w:rPr>
          <w:rFonts w:ascii="Sakkal Majalla" w:hAnsi="Sakkal Majalla" w:cs="Sakkal Majalla"/>
          <w:b/>
          <w:bCs/>
          <w:sz w:val="30"/>
          <w:szCs w:val="30"/>
          <w:rtl/>
          <w:lang w:bidi="ar-EG"/>
        </w:rPr>
        <w:t>صادق القول صادق الأفعال</w:t>
      </w:r>
    </w:p>
    <w:p w14:paraId="09E78F33" w14:textId="77777777"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rtl/>
          <w:lang w:bidi="ar-EG"/>
        </w:rPr>
      </w:pPr>
      <w:r w:rsidRPr="00022ACA">
        <w:rPr>
          <w:rFonts w:ascii="Sakkal Majalla" w:hAnsi="Sakkal Majalla" w:cs="Sakkal Majalla"/>
          <w:b/>
          <w:bCs/>
          <w:sz w:val="30"/>
          <w:szCs w:val="30"/>
          <w:rtl/>
          <w:lang w:bidi="ar-EG"/>
        </w:rPr>
        <w:lastRenderedPageBreak/>
        <w:t>قد رمى بالبيان كلّ جبان</w:t>
      </w:r>
    </w:p>
    <w:p w14:paraId="6616722D" w14:textId="0CD09240"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lang w:bidi="ar-EG"/>
        </w:rPr>
      </w:pPr>
      <w:r w:rsidRPr="00022ACA">
        <w:rPr>
          <w:rFonts w:ascii="Sakkal Majalla" w:hAnsi="Sakkal Majalla" w:cs="Sakkal Majalla"/>
          <w:b/>
          <w:bCs/>
          <w:sz w:val="30"/>
          <w:szCs w:val="30"/>
          <w:rtl/>
          <w:lang w:bidi="ar-EG"/>
        </w:rPr>
        <w:t>بسهام كانت بغير نصال</w:t>
      </w:r>
    </w:p>
    <w:p w14:paraId="06271080" w14:textId="77777777"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rtl/>
          <w:lang w:bidi="ar-EG"/>
        </w:rPr>
      </w:pPr>
      <w:r w:rsidRPr="00022ACA">
        <w:rPr>
          <w:rFonts w:ascii="Sakkal Majalla" w:hAnsi="Sakkal Majalla" w:cs="Sakkal Majalla"/>
          <w:b/>
          <w:bCs/>
          <w:sz w:val="30"/>
          <w:szCs w:val="30"/>
          <w:rtl/>
          <w:lang w:bidi="ar-EG"/>
        </w:rPr>
        <w:t>سعّر الحرب وانتضى كلّ سيف</w:t>
      </w:r>
    </w:p>
    <w:p w14:paraId="4F6BB5AD" w14:textId="3887503B"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lang w:bidi="ar-EG"/>
        </w:rPr>
      </w:pPr>
      <w:r w:rsidRPr="00022ACA">
        <w:rPr>
          <w:rFonts w:ascii="Sakkal Majalla" w:hAnsi="Sakkal Majalla" w:cs="Sakkal Majalla"/>
          <w:b/>
          <w:bCs/>
          <w:sz w:val="30"/>
          <w:szCs w:val="30"/>
          <w:rtl/>
          <w:lang w:bidi="ar-EG"/>
        </w:rPr>
        <w:t>من جنود الإسلام والأبطال</w:t>
      </w:r>
    </w:p>
    <w:p w14:paraId="72259D43" w14:textId="77777777"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rtl/>
          <w:lang w:bidi="ar-EG"/>
        </w:rPr>
      </w:pPr>
      <w:r w:rsidRPr="00022ACA">
        <w:rPr>
          <w:rFonts w:ascii="Sakkal Majalla" w:hAnsi="Sakkal Majalla" w:cs="Sakkal Majalla"/>
          <w:b/>
          <w:bCs/>
          <w:sz w:val="30"/>
          <w:szCs w:val="30"/>
          <w:rtl/>
          <w:lang w:bidi="ar-EG"/>
        </w:rPr>
        <w:t>رحم الله شيخنا كم تمنّى</w:t>
      </w:r>
    </w:p>
    <w:p w14:paraId="660026B8" w14:textId="3A1DBD01"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lang w:bidi="ar-EG"/>
        </w:rPr>
      </w:pPr>
      <w:r w:rsidRPr="00022ACA">
        <w:rPr>
          <w:rFonts w:ascii="Sakkal Majalla" w:hAnsi="Sakkal Majalla" w:cs="Sakkal Majalla"/>
          <w:b/>
          <w:bCs/>
          <w:sz w:val="30"/>
          <w:szCs w:val="30"/>
          <w:rtl/>
          <w:lang w:bidi="ar-EG"/>
        </w:rPr>
        <w:t>أنّ بالقتل خاتم الأعمال</w:t>
      </w:r>
    </w:p>
    <w:p w14:paraId="2EDA5C2D" w14:textId="77777777"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rtl/>
          <w:lang w:bidi="ar-EG"/>
        </w:rPr>
      </w:pPr>
      <w:r w:rsidRPr="00022ACA">
        <w:rPr>
          <w:rFonts w:ascii="Sakkal Majalla" w:hAnsi="Sakkal Majalla" w:cs="Sakkal Majalla"/>
          <w:b/>
          <w:bCs/>
          <w:sz w:val="30"/>
          <w:szCs w:val="30"/>
          <w:rtl/>
          <w:lang w:bidi="ar-EG"/>
        </w:rPr>
        <w:t>عزم الأسد أن سنثأر حتّى</w:t>
      </w:r>
    </w:p>
    <w:p w14:paraId="7D03B866" w14:textId="21E8937A"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lang w:bidi="ar-EG"/>
        </w:rPr>
      </w:pPr>
      <w:r w:rsidRPr="00022ACA">
        <w:rPr>
          <w:rFonts w:ascii="Sakkal Majalla" w:hAnsi="Sakkal Majalla" w:cs="Sakkal Majalla"/>
          <w:b/>
          <w:bCs/>
          <w:sz w:val="30"/>
          <w:szCs w:val="30"/>
          <w:rtl/>
          <w:lang w:bidi="ar-EG"/>
        </w:rPr>
        <w:t>ترتوي الأرض من دماء الرّجال</w:t>
      </w:r>
    </w:p>
    <w:p w14:paraId="12C623A8" w14:textId="77777777"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rtl/>
          <w:lang w:bidi="ar-EG"/>
        </w:rPr>
      </w:pPr>
      <w:r w:rsidRPr="00022ACA">
        <w:rPr>
          <w:rFonts w:ascii="Sakkal Majalla" w:hAnsi="Sakkal Majalla" w:cs="Sakkal Majalla"/>
          <w:b/>
          <w:bCs/>
          <w:sz w:val="30"/>
          <w:szCs w:val="30"/>
          <w:rtl/>
          <w:lang w:bidi="ar-EG"/>
        </w:rPr>
        <w:t>قد سمعنا فيما روي وعلمنا</w:t>
      </w:r>
    </w:p>
    <w:p w14:paraId="3D008011" w14:textId="726E6710" w:rsid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lang w:bidi="ar-EG"/>
        </w:rPr>
      </w:pPr>
      <w:r w:rsidRPr="00022ACA">
        <w:rPr>
          <w:rFonts w:ascii="Sakkal Majalla" w:hAnsi="Sakkal Majalla" w:cs="Sakkal Majalla"/>
          <w:b/>
          <w:bCs/>
          <w:sz w:val="30"/>
          <w:szCs w:val="30"/>
          <w:rtl/>
          <w:lang w:bidi="ar-EG"/>
        </w:rPr>
        <w:t>لا تنال الجنان بالآمال</w:t>
      </w:r>
    </w:p>
    <w:p w14:paraId="37A8E21F" w14:textId="77777777" w:rsidR="00022ACA" w:rsidRPr="00022ACA" w:rsidRDefault="00022ACA" w:rsidP="00022ACA">
      <w:pPr>
        <w:widowControl w:val="0"/>
        <w:autoSpaceDE w:val="0"/>
        <w:autoSpaceDN w:val="0"/>
        <w:adjustRightInd w:val="0"/>
        <w:spacing w:after="0" w:line="276" w:lineRule="auto"/>
        <w:jc w:val="center"/>
        <w:rPr>
          <w:rFonts w:ascii="Sakkal Majalla" w:hAnsi="Sakkal Majalla" w:cs="Sakkal Majalla"/>
          <w:b/>
          <w:bCs/>
          <w:sz w:val="30"/>
          <w:szCs w:val="30"/>
          <w:lang w:bidi="ar-EG"/>
        </w:rPr>
      </w:pPr>
    </w:p>
    <w:p w14:paraId="7C1E3F97" w14:textId="1074D66A" w:rsidR="00022ACA" w:rsidRPr="00022ACA" w:rsidRDefault="00022ACA" w:rsidP="00022ACA">
      <w:pPr>
        <w:widowControl w:val="0"/>
        <w:autoSpaceDE w:val="0"/>
        <w:autoSpaceDN w:val="0"/>
        <w:bidi/>
        <w:adjustRightInd w:val="0"/>
        <w:spacing w:after="0" w:line="276" w:lineRule="auto"/>
        <w:jc w:val="both"/>
        <w:rPr>
          <w:rFonts w:ascii="Sakkal Majalla" w:hAnsi="Sakkal Majalla" w:cs="Sakkal Majalla"/>
          <w:b/>
          <w:bCs/>
          <w:sz w:val="30"/>
          <w:szCs w:val="30"/>
          <w:lang w:bidi="ar-EG"/>
        </w:rPr>
      </w:pPr>
      <w:r w:rsidRPr="00022ACA">
        <w:rPr>
          <w:rFonts w:ascii="Sakkal Majalla" w:hAnsi="Sakkal Majalla" w:cs="Sakkal Majalla"/>
          <w:b/>
          <w:bCs/>
          <w:sz w:val="30"/>
          <w:szCs w:val="30"/>
          <w:rtl/>
          <w:lang w:bidi="ar-EG"/>
        </w:rPr>
        <w:t>وكان الشيخ أبو إبراهيم الهاشميّ قد تولى إمرة المؤمنين خلفا للشيخ أبي بكر البغداديّ -تقبله الله- فكان خير خلف لخير سلف -نحسبهم والله حسيبهم-، تولّى الإمرة في وقت لا يحسد عليه فثبت لها ثبات الجبال وقام بها كما تقوم الرجال بمحض توفيق من الله عزّ وجل، فلقد أعانه الله على ما ابتلاه، فبايعه المسلمون وتوحّد تحت رايته المجاهدون فرصّ الصفوف وخاض الحتوف وأعمل السيف في رقاب الكفار والمرتدين وكلّ من عادى الله ورسوله، وأعاد الحرب عليهم خضراء جذعة وأياما زرقاوية، وكان آخر البطولات وأشرف الإنجازات تحرير عدد من الأسرى من سجن غويران في ملحمة لا يستطيعها إلا جنود الدولة الإسلامية وقادتها، بمعركة في عقر دار الملاحدة أظهرت عجزهم وهشاشة بنيانهم الذي أسّس على شفا جرف هار وسينهار بهم -إن شاء الله-، فكانت تلك خاتمة أعماله حتّى قتل حيث يحبّ أن يقتل في ساحة من ساحات الوغى وهو يراغم أعداء الله الصليبيين وأعوانهم ويناجزهم، مقبلا غير مدبر  نحسبه والله حسيبه.</w:t>
      </w:r>
    </w:p>
    <w:p w14:paraId="3E0EA36E" w14:textId="6D524EE3" w:rsidR="00781161" w:rsidRPr="00022ACA" w:rsidRDefault="00022ACA" w:rsidP="00022ACA">
      <w:pPr>
        <w:widowControl w:val="0"/>
        <w:autoSpaceDE w:val="0"/>
        <w:autoSpaceDN w:val="0"/>
        <w:bidi/>
        <w:adjustRightInd w:val="0"/>
        <w:spacing w:after="0" w:line="276" w:lineRule="auto"/>
        <w:jc w:val="both"/>
        <w:rPr>
          <w:rFonts w:ascii="Sakkal Majalla" w:hAnsi="Sakkal Majalla" w:cs="Sakkal Majalla"/>
          <w:b/>
          <w:bCs/>
          <w:sz w:val="30"/>
          <w:szCs w:val="30"/>
          <w:lang w:bidi="ar-EG"/>
        </w:rPr>
      </w:pPr>
      <w:r w:rsidRPr="00022ACA">
        <w:rPr>
          <w:rFonts w:ascii="Sakkal Majalla" w:hAnsi="Sakkal Majalla" w:cs="Sakkal Majalla"/>
          <w:b/>
          <w:bCs/>
          <w:sz w:val="30"/>
          <w:szCs w:val="30"/>
          <w:rtl/>
          <w:lang w:bidi="ar-EG"/>
        </w:rPr>
        <w:t>وأما الشيخ المهاجر أبو حمزة القرشيّ -تقبله الله- فارس الإعلام التقيّ الخفيّ، صاحب الصوت النديّ، الذي دوّت كلماته ووصل صداها إلى كلّ أصقاع الأرض، فزلزل الطواغيت بعباراته وشفى صدور المؤمنين ببشرياته وكان خير وزير ومعين لأمير المؤمنين، كلّف متحدثا رسميّا للدولة الإسلامية خلفا للشيخ أبي الحسن المهاجر -تقبله الله- واستمرّ على ثغره محرّضا للمؤمنين ناقضا لشبه المرجفين داعيا إلى الصراط المستقيم بلسان صدق مبين حتى أتاه اليقين نحسبه والله حسيبه.</w:t>
      </w:r>
    </w:p>
    <w:sectPr w:rsidR="00781161" w:rsidRPr="00022A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Janna LT">
    <w:altName w:val="Arial"/>
    <w:charset w:val="00"/>
    <w:family w:val="auto"/>
    <w:pitch w:val="variable"/>
    <w:sig w:usb0="800020AF" w:usb1="C000A04A" w:usb2="00000008" w:usb3="00000000" w:csb0="00000041" w:csb1="00000000"/>
  </w:font>
  <w:font w:name="Sakkal Majalla">
    <w:panose1 w:val="02000000000000000000"/>
    <w:charset w:val="00"/>
    <w:family w:val="auto"/>
    <w:pitch w:val="variable"/>
    <w:sig w:usb0="A0002027" w:usb1="80000000" w:usb2="00000108" w:usb3="00000000" w:csb0="000000D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484"/>
    <w:rsid w:val="00022ACA"/>
    <w:rsid w:val="00503E14"/>
    <w:rsid w:val="006B6E90"/>
    <w:rsid w:val="00781161"/>
    <w:rsid w:val="009F748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4DC05"/>
  <w15:chartTrackingRefBased/>
  <w15:docId w15:val="{81BBF154-38C4-4E24-839D-190BBDF9A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2ACA"/>
  </w:style>
  <w:style w:type="paragraph" w:styleId="Heading1">
    <w:name w:val="heading 1"/>
    <w:basedOn w:val="Normal"/>
    <w:next w:val="Normal"/>
    <w:link w:val="Heading1Char"/>
    <w:uiPriority w:val="9"/>
    <w:qFormat/>
    <w:rsid w:val="009F74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74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74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74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74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74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74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74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74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74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74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74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74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74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74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74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74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7484"/>
    <w:rPr>
      <w:rFonts w:eastAsiaTheme="majorEastAsia" w:cstheme="majorBidi"/>
      <w:color w:val="272727" w:themeColor="text1" w:themeTint="D8"/>
    </w:rPr>
  </w:style>
  <w:style w:type="paragraph" w:styleId="Title">
    <w:name w:val="Title"/>
    <w:basedOn w:val="Normal"/>
    <w:next w:val="Normal"/>
    <w:link w:val="TitleChar"/>
    <w:uiPriority w:val="10"/>
    <w:qFormat/>
    <w:rsid w:val="009F74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74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74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74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7484"/>
    <w:pPr>
      <w:spacing w:before="160"/>
      <w:jc w:val="center"/>
    </w:pPr>
    <w:rPr>
      <w:i/>
      <w:iCs/>
      <w:color w:val="404040" w:themeColor="text1" w:themeTint="BF"/>
    </w:rPr>
  </w:style>
  <w:style w:type="character" w:customStyle="1" w:styleId="QuoteChar">
    <w:name w:val="Quote Char"/>
    <w:basedOn w:val="DefaultParagraphFont"/>
    <w:link w:val="Quote"/>
    <w:uiPriority w:val="29"/>
    <w:rsid w:val="009F7484"/>
    <w:rPr>
      <w:i/>
      <w:iCs/>
      <w:color w:val="404040" w:themeColor="text1" w:themeTint="BF"/>
    </w:rPr>
  </w:style>
  <w:style w:type="paragraph" w:styleId="ListParagraph">
    <w:name w:val="List Paragraph"/>
    <w:basedOn w:val="Normal"/>
    <w:uiPriority w:val="34"/>
    <w:qFormat/>
    <w:rsid w:val="009F7484"/>
    <w:pPr>
      <w:ind w:left="720"/>
      <w:contextualSpacing/>
    </w:pPr>
  </w:style>
  <w:style w:type="character" w:styleId="IntenseEmphasis">
    <w:name w:val="Intense Emphasis"/>
    <w:basedOn w:val="DefaultParagraphFont"/>
    <w:uiPriority w:val="21"/>
    <w:qFormat/>
    <w:rsid w:val="009F7484"/>
    <w:rPr>
      <w:i/>
      <w:iCs/>
      <w:color w:val="0F4761" w:themeColor="accent1" w:themeShade="BF"/>
    </w:rPr>
  </w:style>
  <w:style w:type="paragraph" w:styleId="IntenseQuote">
    <w:name w:val="Intense Quote"/>
    <w:basedOn w:val="Normal"/>
    <w:next w:val="Normal"/>
    <w:link w:val="IntenseQuoteChar"/>
    <w:uiPriority w:val="30"/>
    <w:qFormat/>
    <w:rsid w:val="009F74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7484"/>
    <w:rPr>
      <w:i/>
      <w:iCs/>
      <w:color w:val="0F4761" w:themeColor="accent1" w:themeShade="BF"/>
    </w:rPr>
  </w:style>
  <w:style w:type="character" w:styleId="IntenseReference">
    <w:name w:val="Intense Reference"/>
    <w:basedOn w:val="DefaultParagraphFont"/>
    <w:uiPriority w:val="32"/>
    <w:qFormat/>
    <w:rsid w:val="009F748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397</Words>
  <Characters>2266</Characters>
  <Application>Microsoft Office Word</Application>
  <DocSecurity>0</DocSecurity>
  <Lines>18</Lines>
  <Paragraphs>5</Paragraphs>
  <ScaleCrop>false</ScaleCrop>
  <Company/>
  <LinksUpToDate>false</LinksUpToDate>
  <CharactersWithSpaces>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2024-12-15T23:34:00Z</dcterms:created>
  <dcterms:modified xsi:type="dcterms:W3CDTF">2024-12-15T23:39:00Z</dcterms:modified>
</cp:coreProperties>
</file>